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F66FB" w14:paraId="35EFC11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86E1BE8" w14:textId="77777777" w:rsidR="00BF66FB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33150A6" w14:textId="77777777" w:rsidR="00BF66FB" w:rsidRDefault="00000000">
            <w:pPr>
              <w:spacing w:after="0" w:line="240" w:lineRule="auto"/>
            </w:pPr>
            <w:r>
              <w:t>51335</w:t>
            </w:r>
          </w:p>
        </w:tc>
      </w:tr>
      <w:tr w:rsidR="00BF66FB" w14:paraId="03362DC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9CEEEC3" w14:textId="77777777" w:rsidR="00BF66FB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2AA8828" w14:textId="77777777" w:rsidR="00BF66FB" w:rsidRDefault="00000000">
            <w:pPr>
              <w:spacing w:after="0" w:line="240" w:lineRule="auto"/>
            </w:pPr>
            <w:r>
              <w:t>LUČKA UPRAVA ŠIBENIK</w:t>
            </w:r>
          </w:p>
        </w:tc>
      </w:tr>
      <w:tr w:rsidR="00BF66FB" w14:paraId="18E61A2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0876E41" w14:textId="77777777" w:rsidR="00BF66FB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69DA594" w14:textId="77777777" w:rsidR="00BF66FB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4E86EA1E" w14:textId="77777777" w:rsidR="00BF66FB" w:rsidRDefault="00000000">
      <w:r>
        <w:br/>
      </w:r>
    </w:p>
    <w:p w14:paraId="28D05C76" w14:textId="77777777" w:rsidR="00BF66FB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C77F35B" w14:textId="77777777" w:rsidR="00BF66FB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0BFD7C2" w14:textId="77777777" w:rsidR="00BF66FB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AC4DDF4" w14:textId="77777777" w:rsidR="00BF66FB" w:rsidRDefault="00BF66FB"/>
    <w:p w14:paraId="4D83C77C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2366CD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8D04A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B8478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5C46A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CE1A8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9F15B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CE556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4DE450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E045D1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E33A24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A6168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77CAA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5.036.161,18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367434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7.587.215,82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14BEB1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150,7</w:t>
            </w:r>
          </w:p>
        </w:tc>
      </w:tr>
    </w:tbl>
    <w:p w14:paraId="4B01C95A" w14:textId="77777777" w:rsidR="00BF66FB" w:rsidRDefault="00BF66FB">
      <w:pPr>
        <w:spacing w:after="0"/>
      </w:pPr>
    </w:p>
    <w:p w14:paraId="1E965B16" w14:textId="77777777" w:rsidR="00BF66FB" w:rsidRDefault="00000000">
      <w:r>
        <w:t>Lučka uprava Šibenik u 2025. godini ostvarila je prihod od poslovanja u iznosu 7.587.215,82 EUR što je za 50,7% više nego u istom razdoblju prethodne godine. Do navedenog povećanja je došlo zbog proširenja lučkog područja Lučke uprave Šibenik Odlukom Vlade RH (NN 36/2025), čime su povećani prihodi od naplate lučkih pristojbi i koncesija. </w:t>
      </w:r>
    </w:p>
    <w:p w14:paraId="09312939" w14:textId="77777777" w:rsidR="00BF66FB" w:rsidRDefault="00BF66FB"/>
    <w:p w14:paraId="3E071519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235E93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12C10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41C54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FBD65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1C7B3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6E91B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98ACC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73F881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5CAFD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594140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8F91C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E97E3E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777.932,80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CC68C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1.338.235,33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79C146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172,0</w:t>
            </w:r>
          </w:p>
        </w:tc>
      </w:tr>
    </w:tbl>
    <w:p w14:paraId="1F7FB67F" w14:textId="77777777" w:rsidR="00BF66FB" w:rsidRDefault="00BF66FB">
      <w:pPr>
        <w:spacing w:after="0"/>
      </w:pPr>
    </w:p>
    <w:p w14:paraId="0188ED66" w14:textId="77777777" w:rsidR="00BF66FB" w:rsidRDefault="00000000">
      <w:r>
        <w:t>Pomoći od institucija i tijela povećana su u odnosu na 2024. godinu zbog povećanja ulagnja u kapitalne troškove odnosno imovinu (projekt Modernizacije teretnog dijela luke Šibenik) iz izvora 562.</w:t>
      </w:r>
    </w:p>
    <w:p w14:paraId="7D080B90" w14:textId="77777777" w:rsidR="00BF66FB" w:rsidRDefault="00BF66FB"/>
    <w:p w14:paraId="38B08548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60976A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5E4CF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7C83F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9D3B4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B90CA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E4B42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9ED76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1E7614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E8E63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394595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međunarodnih organizacija te institucija i tijela EU (šifre 6321 do 6324)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F21E5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3433F2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777.932,80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B99804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1.338.235,33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09A7C5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172,0</w:t>
            </w:r>
          </w:p>
        </w:tc>
      </w:tr>
    </w:tbl>
    <w:p w14:paraId="32E9F8E7" w14:textId="77777777" w:rsidR="00BF66FB" w:rsidRDefault="00BF66FB">
      <w:pPr>
        <w:spacing w:after="0"/>
      </w:pPr>
    </w:p>
    <w:p w14:paraId="54FE7289" w14:textId="77777777" w:rsidR="00BF66FB" w:rsidRDefault="00000000">
      <w:r>
        <w:lastRenderedPageBreak/>
        <w:t>Pomoći od institucija i tijela povećana su u odnosu na 2024. godinu zbog povećanja ulagnja u kapitalne troškove odnosno imovinu (projekt Modernizacije teretnog dijela luke Šibenik) iz izvora 562.</w:t>
      </w:r>
    </w:p>
    <w:p w14:paraId="407CC996" w14:textId="77777777" w:rsidR="00BF66FB" w:rsidRDefault="00BF66FB"/>
    <w:p w14:paraId="0E4E54D7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6A630C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96B4F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6A02C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B962C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CD5D4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3D033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7187C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37F89B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E11EA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623ED0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106E55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657245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DD8E2C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6.979,84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3F4F2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7823C18" w14:textId="77777777" w:rsidR="00BF66FB" w:rsidRDefault="00BF66FB">
      <w:pPr>
        <w:spacing w:after="0"/>
      </w:pPr>
    </w:p>
    <w:p w14:paraId="3A4847A0" w14:textId="77777777" w:rsidR="00BF66FB" w:rsidRDefault="00000000">
      <w:r>
        <w:t>Tekuće pomoći odnose se na promociju projekta Modernizacije teretnog dijela luke Šibenik iz izvora 562.</w:t>
      </w:r>
    </w:p>
    <w:p w14:paraId="01F095FA" w14:textId="77777777" w:rsidR="00BF66FB" w:rsidRDefault="00BF66FB"/>
    <w:p w14:paraId="05B64AED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6331FB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514EE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0CD15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89F5A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64225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4686D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6CF0D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198176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990BF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B2B37F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9CED3E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46691E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258.433,39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B9F02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423.631,79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FD3EA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163,9</w:t>
            </w:r>
          </w:p>
        </w:tc>
      </w:tr>
    </w:tbl>
    <w:p w14:paraId="16B47253" w14:textId="77777777" w:rsidR="00BF66FB" w:rsidRDefault="00BF66FB">
      <w:pPr>
        <w:spacing w:after="0"/>
      </w:pPr>
    </w:p>
    <w:p w14:paraId="239288D6" w14:textId="77777777" w:rsidR="00BF66FB" w:rsidRDefault="00000000">
      <w:r>
        <w:t>Do navedenog povećanja je došlo zbog proširenja lučkog područja Lučke uprave Šibenik Odlukom Vlade RH (NN 36/2025), čime su povećani prihodi od naplate lučkih pristojbi i koncesija. </w:t>
      </w:r>
    </w:p>
    <w:p w14:paraId="47983370" w14:textId="77777777" w:rsidR="00BF66FB" w:rsidRDefault="00BF66FB"/>
    <w:p w14:paraId="34FA2448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24AAA1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EBAC4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FDE87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8951D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D82F4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5A993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74B90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59F3FD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FD7CA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364935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35483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EE12C2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258.321,53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528F44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423.553,28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F0809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164,0</w:t>
            </w:r>
          </w:p>
        </w:tc>
      </w:tr>
    </w:tbl>
    <w:p w14:paraId="00430694" w14:textId="77777777" w:rsidR="00BF66FB" w:rsidRDefault="00BF66FB">
      <w:pPr>
        <w:spacing w:after="0"/>
      </w:pPr>
    </w:p>
    <w:p w14:paraId="26600D98" w14:textId="77777777" w:rsidR="00BF66FB" w:rsidRDefault="00000000">
      <w:r>
        <w:t>Do navedenog povećanja je došlo zbog proširenja lučkog područja Lučke uprave Šibenik Odlukom Vlade RH (NN 36/2025), čime su povećani prihodi od naplate koncesija.</w:t>
      </w:r>
    </w:p>
    <w:p w14:paraId="4DF6520B" w14:textId="77777777" w:rsidR="00BF66FB" w:rsidRDefault="00BF66FB"/>
    <w:p w14:paraId="7DB63F57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1FE73A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8FA85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F9B5B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7C022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2BC89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781A1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4B742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75A52E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D98A1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4F974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2D45A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0921E3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326.927,79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65ED36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524.033,54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A121A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160,3</w:t>
            </w:r>
          </w:p>
        </w:tc>
      </w:tr>
    </w:tbl>
    <w:p w14:paraId="5D085495" w14:textId="77777777" w:rsidR="00BF66FB" w:rsidRDefault="00BF66FB">
      <w:pPr>
        <w:spacing w:after="0"/>
      </w:pPr>
    </w:p>
    <w:p w14:paraId="23A1CCA5" w14:textId="77777777" w:rsidR="00BF66FB" w:rsidRDefault="00000000">
      <w:r>
        <w:lastRenderedPageBreak/>
        <w:t>Do navedenog povećanja je došlo zbog proširenja lučkog područja Lučke uprave Šibenik Odlukom Vlade RH (NN 36/2025), čime su povećani prihodi od naplate lučkih pristojbi.</w:t>
      </w:r>
    </w:p>
    <w:p w14:paraId="11349ABB" w14:textId="77777777" w:rsidR="00BF66FB" w:rsidRDefault="00BF66FB"/>
    <w:p w14:paraId="2A20A1AC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51A674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6FDA1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CE187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4E24B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A209A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1871E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95533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127D60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CD267A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4A0EF4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Upravne i administrativne pristojbe (šifre 6511 do 6514)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C9191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D922DE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326.927,79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1B8B85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524.033,54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4444E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160,3</w:t>
            </w:r>
          </w:p>
        </w:tc>
      </w:tr>
    </w:tbl>
    <w:p w14:paraId="6EDD3B6F" w14:textId="77777777" w:rsidR="00BF66FB" w:rsidRDefault="00BF66FB">
      <w:pPr>
        <w:spacing w:after="0"/>
      </w:pPr>
    </w:p>
    <w:p w14:paraId="383DF7AD" w14:textId="77777777" w:rsidR="00BF66FB" w:rsidRDefault="00000000">
      <w:r>
        <w:t>Do navedenog povećanja je došlo zbog proširenja lučkog područja Lučke uprave Šibenik Odlukom Vlade RH (NN 36/2025), čime su povećani prihodi od naplate lučkih pristojbi i koncesija. </w:t>
      </w:r>
    </w:p>
    <w:p w14:paraId="3C53867C" w14:textId="77777777" w:rsidR="00BF66FB" w:rsidRDefault="00BF66FB"/>
    <w:p w14:paraId="6B5B0655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19CB8A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EC911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45117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7B6DF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F68D8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60C85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B334A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151394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D0632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637957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32DBE4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A9924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326.927,79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41AF5A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524.033,54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0EF27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160,3</w:t>
            </w:r>
          </w:p>
        </w:tc>
      </w:tr>
    </w:tbl>
    <w:p w14:paraId="2B3E1451" w14:textId="77777777" w:rsidR="00BF66FB" w:rsidRDefault="00BF66FB">
      <w:pPr>
        <w:spacing w:after="0"/>
      </w:pPr>
    </w:p>
    <w:p w14:paraId="079E325C" w14:textId="77777777" w:rsidR="00BF66FB" w:rsidRDefault="00000000">
      <w:r>
        <w:t>Do navedenog povećanja je došlo zbog proširenja lučkog područja Lučke uprave Šibenik Odlukom Vlade RH (NN 36/2025), čime su povećani prihodi od naplate lučkih pristojbi i koncesija. </w:t>
      </w:r>
    </w:p>
    <w:p w14:paraId="5AFE991C" w14:textId="77777777" w:rsidR="00BF66FB" w:rsidRDefault="00BF66FB"/>
    <w:p w14:paraId="7444AF05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18E14D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B4995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288DD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92E72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7B30A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C6891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445A9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7E4EA8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68A40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028382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BC5EE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64FBAD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3.671.993,10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7E8E0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5.297.757,77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DA8B9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144,3</w:t>
            </w:r>
          </w:p>
        </w:tc>
      </w:tr>
    </w:tbl>
    <w:p w14:paraId="2AACF55E" w14:textId="77777777" w:rsidR="00BF66FB" w:rsidRDefault="00BF66FB">
      <w:pPr>
        <w:spacing w:after="0"/>
      </w:pPr>
    </w:p>
    <w:p w14:paraId="484DD75D" w14:textId="77777777" w:rsidR="00BF66FB" w:rsidRDefault="00000000">
      <w:r>
        <w:t>Rast prihoda ostvaren je uslijed povećanja obujma aktivnosti financiranih sredstvima Državnog proračuna za projekt Modernizacije teretnog dijela luke Šibenik.</w:t>
      </w:r>
    </w:p>
    <w:p w14:paraId="6D4BD7CF" w14:textId="77777777" w:rsidR="00BF66FB" w:rsidRDefault="00BF66FB"/>
    <w:p w14:paraId="11A315EA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47A01D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C7345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EFFEB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CE31D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1BC67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5B8B3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B797A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51D706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AE5CC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3EA51E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139D9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2544C0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360.296,67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B4A9A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753.179,28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F9A90C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209,0</w:t>
            </w:r>
          </w:p>
        </w:tc>
      </w:tr>
    </w:tbl>
    <w:p w14:paraId="41233D38" w14:textId="77777777" w:rsidR="00BF66FB" w:rsidRDefault="00BF66FB">
      <w:pPr>
        <w:spacing w:after="0"/>
      </w:pPr>
    </w:p>
    <w:p w14:paraId="7FF059B1" w14:textId="77777777" w:rsidR="00BF66FB" w:rsidRDefault="00000000">
      <w:r>
        <w:lastRenderedPageBreak/>
        <w:t>Rast prihoda ostvaren je uslijed povećanja obujma aktivnosti financiranih sredstvima državnog proračuna za projekt Modernizacije trenog dijela luke Šibenik, a odnosi se na tekuća ulaganja.</w:t>
      </w:r>
    </w:p>
    <w:p w14:paraId="42ADDF06" w14:textId="77777777" w:rsidR="00BF66FB" w:rsidRDefault="00BF66FB"/>
    <w:p w14:paraId="2351CF9C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0C9D32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652C4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1DA6E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594C4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8DEC6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714EA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A3DAF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25C3BB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9507B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511FE1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0C020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1746BF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2.543.827,75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01CCED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4.176.603,12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1F7B22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164,2</w:t>
            </w:r>
          </w:p>
        </w:tc>
      </w:tr>
    </w:tbl>
    <w:p w14:paraId="610818B6" w14:textId="77777777" w:rsidR="00BF66FB" w:rsidRDefault="00BF66FB">
      <w:pPr>
        <w:spacing w:after="0"/>
      </w:pPr>
    </w:p>
    <w:p w14:paraId="0EA8E047" w14:textId="77777777" w:rsidR="00BF66FB" w:rsidRDefault="00000000">
      <w:r>
        <w:t>Rast prihoda ostvaren je uslijed povećanja obujma aktivnosti financiranih sredstvima državnog proračuna za projekt Modernizacije teretnog dijela luke Šibenik koji se odnosi na kapitalna ulaganja.</w:t>
      </w:r>
    </w:p>
    <w:p w14:paraId="7FB0B551" w14:textId="77777777" w:rsidR="00BF66FB" w:rsidRDefault="00BF66FB"/>
    <w:p w14:paraId="3928E71A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7C9F96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6A1E4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D92AD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0D196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5400F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74DC0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E9178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4EE8DF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98AE6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024B3C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izdataka za financijsku imovinu i otplatu zajmova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D00B0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002C7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767.868,68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D777E4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367.975,37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F3960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47,9</w:t>
            </w:r>
          </w:p>
        </w:tc>
      </w:tr>
    </w:tbl>
    <w:p w14:paraId="56D90A52" w14:textId="77777777" w:rsidR="00BF66FB" w:rsidRDefault="00BF66FB">
      <w:pPr>
        <w:spacing w:after="0"/>
      </w:pPr>
    </w:p>
    <w:p w14:paraId="5F6DC0E8" w14:textId="77777777" w:rsidR="00BF66FB" w:rsidRDefault="00000000">
      <w:r>
        <w:t>Odnosu na 2024. godinu evidentirano je smanjenje prihoda iz Državnog proračuna za otplatu kredita EBRD-a, zbog isteka kreditne obveze u svibnju 2025.</w:t>
      </w:r>
    </w:p>
    <w:p w14:paraId="108E6B50" w14:textId="77777777" w:rsidR="00BF66FB" w:rsidRDefault="00BF66FB"/>
    <w:p w14:paraId="42B7862C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30A31A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322F9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16DE5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1AFF3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7DB3C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28475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0596A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4D24F6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6457B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1483A2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AB2BF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781B82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874,10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C42710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3.557,39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1B6CAE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407,0</w:t>
            </w:r>
          </w:p>
        </w:tc>
      </w:tr>
    </w:tbl>
    <w:p w14:paraId="1E1EC00C" w14:textId="77777777" w:rsidR="00BF66FB" w:rsidRDefault="00BF66FB">
      <w:pPr>
        <w:spacing w:after="0"/>
      </w:pPr>
    </w:p>
    <w:p w14:paraId="1CBA3E57" w14:textId="77777777" w:rsidR="00BF66FB" w:rsidRDefault="00000000">
      <w:r>
        <w:t>Ostali prihodi odnose se na prihode od refundacija za troškove odlaska na ESPO konferencije od strane Zajednice lučkih uprava.</w:t>
      </w:r>
    </w:p>
    <w:p w14:paraId="2FF64900" w14:textId="77777777" w:rsidR="00BF66FB" w:rsidRDefault="00BF66FB"/>
    <w:p w14:paraId="165B6416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491537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B66B9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0B307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0FBFE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02134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6B13E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A59D6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6C381A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E6D3A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E1330B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01932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8351BA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5.305,38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E3401C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45.371,60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F4F76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855,2</w:t>
            </w:r>
          </w:p>
        </w:tc>
      </w:tr>
    </w:tbl>
    <w:p w14:paraId="3F697933" w14:textId="77777777" w:rsidR="00BF66FB" w:rsidRDefault="00BF66FB">
      <w:pPr>
        <w:spacing w:after="0"/>
      </w:pPr>
    </w:p>
    <w:p w14:paraId="4C5B790F" w14:textId="77777777" w:rsidR="00BF66FB" w:rsidRDefault="00000000">
      <w:r>
        <w:lastRenderedPageBreak/>
        <w:t>Lučka uprava Šibenik u 2025. godini bila je domaćin 67th MedCruise General Assembly, te su zbog troškova prijevoza sudionika na navedenom događanju povećani rashodi u odnosu na 2024. godinu. </w:t>
      </w:r>
    </w:p>
    <w:p w14:paraId="6C4024FD" w14:textId="77777777" w:rsidR="00BF66FB" w:rsidRDefault="00BF66FB"/>
    <w:p w14:paraId="73D7F75E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03D19A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9BBEC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B206E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7F1AD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F7242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F23EB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1D553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1F8E55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70024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3D2824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39B65C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15B3A0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25.821,51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98D08C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283.796,09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57961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1099,1</w:t>
            </w:r>
          </w:p>
        </w:tc>
      </w:tr>
    </w:tbl>
    <w:p w14:paraId="3262CE1D" w14:textId="77777777" w:rsidR="00BF66FB" w:rsidRDefault="00BF66FB">
      <w:pPr>
        <w:spacing w:after="0"/>
      </w:pPr>
    </w:p>
    <w:p w14:paraId="1389ECF4" w14:textId="77777777" w:rsidR="00BF66FB" w:rsidRDefault="00000000">
      <w:r>
        <w:t>Lučka uprava Šibenik u 2025. godini bila je domaćin 67th MedCruise General Assembly (Opća skupština udruženja Medcruise), te su zbog troškova povezanih s navedenom skupštinom povećani rashodi u odnosu na 2024. godinu. </w:t>
      </w:r>
    </w:p>
    <w:p w14:paraId="2D540BE2" w14:textId="77777777" w:rsidR="00BF66FB" w:rsidRDefault="00BF66FB"/>
    <w:p w14:paraId="0C589C45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6D5F15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FBB43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FDC05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88E1F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12117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F436D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A7ECB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467B5B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A99F6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81672E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603072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2F4BFF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88.777,83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835385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145.604,98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80603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164,0</w:t>
            </w:r>
          </w:p>
        </w:tc>
      </w:tr>
    </w:tbl>
    <w:p w14:paraId="057C03F0" w14:textId="77777777" w:rsidR="00BF66FB" w:rsidRDefault="00BF66FB">
      <w:pPr>
        <w:spacing w:after="0"/>
      </w:pPr>
    </w:p>
    <w:p w14:paraId="01AFB53B" w14:textId="77777777" w:rsidR="00BF66FB" w:rsidRDefault="00000000">
      <w:r>
        <w:t>Intelektualne i osobne usluge u 2025. godini povećane su u odnosu na isto razdoblje prethodne godine u iznosu 64,0%, zbog povećanja troškova autorskog honorara, odvjetničkih usluga i savjetodavnih usluga (studije izvodljivosti).</w:t>
      </w:r>
    </w:p>
    <w:p w14:paraId="4CC83DE6" w14:textId="77777777" w:rsidR="00BF66FB" w:rsidRDefault="00BF66FB"/>
    <w:p w14:paraId="38FB7381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2116AD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AE944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3A187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8B15B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8A674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6AB67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A3A2D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1864CF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FEBFEF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162830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096B9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731684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33A197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5.299,16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AFD51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6E7E776E" w14:textId="77777777" w:rsidR="00BF66FB" w:rsidRDefault="00BF66FB">
      <w:pPr>
        <w:spacing w:after="0"/>
      </w:pPr>
    </w:p>
    <w:p w14:paraId="04B8A14A" w14:textId="77777777" w:rsidR="00BF66FB" w:rsidRDefault="00000000">
      <w:r>
        <w:t>Znatno povećanje zateznih kamata u 2025. godini odonosi se na zatezne kamate po pravomoćnoj presudi Trgovačkog suda u Rijeci (sudski spor koji je Lučka uprava Šibenik imala s tvrtkom Podvodni radovi ploče d.o.o.)</w:t>
      </w:r>
    </w:p>
    <w:p w14:paraId="3A103DC5" w14:textId="77777777" w:rsidR="00BF66FB" w:rsidRDefault="00BF66FB"/>
    <w:p w14:paraId="1C1E76A6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4F9332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A8E1A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A6672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8E593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C2127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0AC9B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AB58A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6C4FD3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63026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421186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A714D9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D7BA80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3.249.875,80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1A891B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5.678.493,41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0AAB06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174,7</w:t>
            </w:r>
          </w:p>
        </w:tc>
      </w:tr>
    </w:tbl>
    <w:p w14:paraId="4D6B28AA" w14:textId="77777777" w:rsidR="00BF66FB" w:rsidRDefault="00BF66FB">
      <w:pPr>
        <w:spacing w:after="0"/>
      </w:pPr>
    </w:p>
    <w:p w14:paraId="2303D202" w14:textId="77777777" w:rsidR="00BF66FB" w:rsidRDefault="00000000">
      <w:r>
        <w:t>Rashodi su povećani u odnosu na isto razdoblje prethodne godine zbog povećanja obima izvršenih radova na projektu Modernizacije teretnog dijela luke Šibenik.</w:t>
      </w:r>
    </w:p>
    <w:p w14:paraId="649C5ECE" w14:textId="77777777" w:rsidR="00BF66FB" w:rsidRDefault="00BF66FB"/>
    <w:p w14:paraId="5DEDFAFF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56D029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2F3A3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97661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F29A1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CB66B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EF1CD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F1186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72009E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616CF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35B2DA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B431D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EA9B48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53FAC9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56.547,75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8E4DB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1538,7</w:t>
            </w:r>
          </w:p>
        </w:tc>
      </w:tr>
    </w:tbl>
    <w:p w14:paraId="1CDB877D" w14:textId="77777777" w:rsidR="00BF66FB" w:rsidRDefault="00BF66FB">
      <w:pPr>
        <w:spacing w:after="0"/>
      </w:pPr>
    </w:p>
    <w:p w14:paraId="2CE97BFC" w14:textId="77777777" w:rsidR="00BF66FB" w:rsidRDefault="00000000">
      <w:r>
        <w:t>Rashodi za opremu za održavanje i zaštitu su povećani u odnosu na 2024. godinu zbog preuzimanja imovine od Lučke uprave Šibensko-kninske županije koja se nalazila na pomorskom području koje je Odlukom Vlade RH pripojeno Lučkoj upravi Šibenik.</w:t>
      </w:r>
    </w:p>
    <w:p w14:paraId="14464785" w14:textId="77777777" w:rsidR="00BF66FB" w:rsidRDefault="00BF66FB"/>
    <w:p w14:paraId="67326C0A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5A88FD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7BAB7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2B45A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DD189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C63BC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B23E0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C1687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52CDA8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E7E1D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B8FF0C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D210A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894084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722.385,24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7CF786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361.192,62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3094EA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50,0</w:t>
            </w:r>
          </w:p>
        </w:tc>
      </w:tr>
    </w:tbl>
    <w:p w14:paraId="36C8175E" w14:textId="77777777" w:rsidR="00BF66FB" w:rsidRDefault="00BF66FB">
      <w:pPr>
        <w:spacing w:after="0"/>
      </w:pPr>
    </w:p>
    <w:p w14:paraId="35354B70" w14:textId="77777777" w:rsidR="00BF66FB" w:rsidRDefault="00000000">
      <w:r>
        <w:t>Odnosu na 2024. godinu smanjeni su izdaci za otplatu kredita EBRD-a, zbog isteka kreditne obveze u svibnju 2025.</w:t>
      </w:r>
    </w:p>
    <w:p w14:paraId="589BDCCE" w14:textId="77777777" w:rsidR="00BF66FB" w:rsidRDefault="00BF66FB"/>
    <w:p w14:paraId="6E72B1DC" w14:textId="77777777" w:rsidR="00BF66FB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411E3BC2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0845A9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75E9D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57E69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F3FA8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A151A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87710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C7AF5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67B7D0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90CC8E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04652D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A3BB3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C11F63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14.406,23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DDFF3F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53.993,76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5C51E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374,8</w:t>
            </w:r>
          </w:p>
        </w:tc>
      </w:tr>
    </w:tbl>
    <w:p w14:paraId="11C0552D" w14:textId="77777777" w:rsidR="00BF66FB" w:rsidRDefault="00BF66FB">
      <w:pPr>
        <w:spacing w:after="0"/>
      </w:pPr>
    </w:p>
    <w:p w14:paraId="1A906256" w14:textId="77777777" w:rsidR="00BF66FB" w:rsidRDefault="00000000">
      <w:r>
        <w:t>Povećanje se odnosi na imovinu preuzetu od Lučke uprave Šibensko-kninske županije koja se nalazila na pomorskom području koje je Odlukom Vlade RH pripojeno Lučkoj upravi Šibenik.</w:t>
      </w:r>
    </w:p>
    <w:p w14:paraId="30193F8E" w14:textId="77777777" w:rsidR="00BF66FB" w:rsidRDefault="00BF66FB"/>
    <w:p w14:paraId="53A7FAE8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0C1112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18BB1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8F757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5B020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2AE91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FBC94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253AD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0220C6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0D0A8B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5A25B4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52E80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B5C29C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7.061.049,41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F7B9E9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11.521.735,42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3CDF4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163,2</w:t>
            </w:r>
          </w:p>
        </w:tc>
      </w:tr>
    </w:tbl>
    <w:p w14:paraId="3E79BFC3" w14:textId="77777777" w:rsidR="00BF66FB" w:rsidRDefault="00BF66FB">
      <w:pPr>
        <w:spacing w:after="0"/>
      </w:pPr>
    </w:p>
    <w:p w14:paraId="5FBE6D83" w14:textId="77777777" w:rsidR="00BF66FB" w:rsidRDefault="00000000">
      <w:r>
        <w:t>Do povećanja vrijednosti građevinskih objekata u pripremi došlo je zbog povećanja izvršenih radova na zgradi pomorsko-putničkog terminala u sklopu Projekta Modernizacije teretnog dijela luke Šibenik.</w:t>
      </w:r>
    </w:p>
    <w:p w14:paraId="277C2AFC" w14:textId="77777777" w:rsidR="00BF66FB" w:rsidRDefault="00BF66FB"/>
    <w:p w14:paraId="6189CAB4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0FB5C6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24E54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3DEC7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678A6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F319F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F9F3E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CD860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4BCC86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623C3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16BFDC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B5AD4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682CE4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113.698,05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8EF14F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163.028,91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C2C4D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143,4</w:t>
            </w:r>
          </w:p>
        </w:tc>
      </w:tr>
    </w:tbl>
    <w:p w14:paraId="00529D61" w14:textId="77777777" w:rsidR="00BF66FB" w:rsidRDefault="00BF66FB">
      <w:pPr>
        <w:spacing w:after="0"/>
      </w:pPr>
    </w:p>
    <w:p w14:paraId="7C6C30A8" w14:textId="77777777" w:rsidR="00BF66FB" w:rsidRDefault="00000000">
      <w:r>
        <w:t>Do navedenog povećanja prihoda od imovine je došlo zbog proširenja lučkog područja Lučke uprave Šibenik Odlukom Vlade RH (NN 36/2025), čime su povećana potraživanja za prihode od koncesija.</w:t>
      </w:r>
    </w:p>
    <w:p w14:paraId="5D93937E" w14:textId="77777777" w:rsidR="00BF66FB" w:rsidRDefault="00BF66FB"/>
    <w:p w14:paraId="018E37BF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4CB97E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D4E3D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F484F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5F54F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0C625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E4964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253E5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67AB3E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3C152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5C17A4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3D8E7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A4FD18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18.663,11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8E6020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24.766,00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AA6BB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132,7</w:t>
            </w:r>
          </w:p>
        </w:tc>
      </w:tr>
    </w:tbl>
    <w:p w14:paraId="2F8BB9A2" w14:textId="77777777" w:rsidR="00BF66FB" w:rsidRDefault="00BF66FB">
      <w:pPr>
        <w:spacing w:after="0"/>
      </w:pPr>
    </w:p>
    <w:p w14:paraId="1E5D52D8" w14:textId="77777777" w:rsidR="00BF66FB" w:rsidRDefault="00000000">
      <w:r>
        <w:t>Do navedenog povećanja prihoda za upravne pristojbe je došlo zbog proširenja lučkog područja Lučke uprave Šibenik Odlukom Vlade RH (NN 36/2025), čime su povećana potraživanja za prihode od upotrebe obale.</w:t>
      </w:r>
    </w:p>
    <w:p w14:paraId="7D3FFDE2" w14:textId="77777777" w:rsidR="00BF66FB" w:rsidRDefault="00BF66FB"/>
    <w:p w14:paraId="1AFBCA01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7161AA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1486D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4630D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8C150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D00DD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D70038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02755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1482BF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AEA20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849CAC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7B6487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CC540E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8.391,35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C15BBA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161.724,17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8C2B6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1927,3</w:t>
            </w:r>
          </w:p>
        </w:tc>
      </w:tr>
    </w:tbl>
    <w:p w14:paraId="76FEFCC6" w14:textId="77777777" w:rsidR="00BF66FB" w:rsidRDefault="00BF66FB">
      <w:pPr>
        <w:spacing w:after="0"/>
      </w:pPr>
    </w:p>
    <w:p w14:paraId="2F341DFC" w14:textId="77777777" w:rsidR="00BF66FB" w:rsidRDefault="00000000">
      <w:r>
        <w:t>Obveze za nabavu nefinancijske imovine povećane su zbg povećanja radova na projektu Modernizacija teretnog dijela luke Šibenik.</w:t>
      </w:r>
    </w:p>
    <w:p w14:paraId="7D6F0F4E" w14:textId="77777777" w:rsidR="00BF66FB" w:rsidRDefault="00BF66FB"/>
    <w:p w14:paraId="28AB1D79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1871C7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6616E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494D2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E30A7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D53F4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A96F4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DC3EB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212EB4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E09CE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CAFB0E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E0C0C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F0F888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194.545,70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7B60E3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249.737,59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09206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128,4</w:t>
            </w:r>
          </w:p>
        </w:tc>
      </w:tr>
    </w:tbl>
    <w:p w14:paraId="17CD18BD" w14:textId="77777777" w:rsidR="00BF66FB" w:rsidRDefault="00BF66FB">
      <w:pPr>
        <w:spacing w:after="0"/>
      </w:pPr>
    </w:p>
    <w:p w14:paraId="323ABB4A" w14:textId="77777777" w:rsidR="00BF66FB" w:rsidRDefault="00000000">
      <w:r>
        <w:t>Tijekom 2025. godine na računima kapitalnih prijenosa sredstava evidentirani su prihodi u iznosu 5.507.858,61 EUR, koji su utrošeni za nabavu dugotrajne nefinancijske imovine. Navedeni kapitalni prihodi utjecali su na rezultat od redovnog poslovanja, a nabavljena nefinancijska imovina na rezultat od nefinancijske imovine. Provedena je korekcija rezultata na način da se za iznos od 5.507.858,61 EUR zadužuje račun viška prihoda poslovanja, a odobrava račun manjka prihoda od nefinancijske imovine</w:t>
      </w:r>
    </w:p>
    <w:p w14:paraId="122FDB4E" w14:textId="77777777" w:rsidR="00BF66FB" w:rsidRDefault="00BF66FB"/>
    <w:p w14:paraId="50FCF582" w14:textId="77777777" w:rsidR="00BF66F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13636295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F66FB" w14:paraId="515F49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9A640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BC0F6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683CC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AE834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AC41E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299B3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01F774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5255A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96D660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Promet (šifre 0451 do 0455)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AACAD5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3442CB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4.308.795,36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F3317F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7.178.823,70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BEC77B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166,6</w:t>
            </w:r>
          </w:p>
        </w:tc>
      </w:tr>
    </w:tbl>
    <w:p w14:paraId="0D31C36A" w14:textId="77777777" w:rsidR="00BF66FB" w:rsidRDefault="00BF66FB">
      <w:pPr>
        <w:spacing w:after="0"/>
      </w:pPr>
    </w:p>
    <w:p w14:paraId="492268CA" w14:textId="77777777" w:rsidR="00BF66FB" w:rsidRDefault="00000000">
      <w:r>
        <w:t>Povećanje je vetano uz povećanje troškova vezanih uz projekt Modernizacije teeretnog dijela luke Šibenik.</w:t>
      </w:r>
    </w:p>
    <w:p w14:paraId="481AEF74" w14:textId="77777777" w:rsidR="00BF66FB" w:rsidRDefault="00BF66FB"/>
    <w:p w14:paraId="4C611D24" w14:textId="77777777" w:rsidR="00BF66F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4A7CC6A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F66FB" w14:paraId="2FE4D7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9CC48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ED4D4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7876E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36C91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8B5D8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7E658B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2776F" w14:textId="77777777" w:rsidR="00BF66FB" w:rsidRDefault="00BF66F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1CE5FF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0271B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D8E483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85.082,16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36E26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8AC9749" w14:textId="77777777" w:rsidR="00BF66FB" w:rsidRDefault="00BF66FB">
      <w:pPr>
        <w:spacing w:after="0"/>
      </w:pPr>
    </w:p>
    <w:p w14:paraId="303495C6" w14:textId="77777777" w:rsidR="00BF66FB" w:rsidRDefault="00000000">
      <w:r>
        <w:t>Od dospjelih obveza 49.424,00 EUR odnosi se na sustege iz 2011. i 2012. godine koje nismo podmirili izvođaču radova Konstruktor inženjering d.o.o. na projektu dogradnje i rekonstrukcije gata Vrulje zbog raskida Ugovora. S obzirom da od Konstruktor inženjeringa d.o.o. potražujemo 115.061,19 EUR, dana 12.01.2018. poslan im je zahtjev za preboj na koji se nisu očitovali.</w:t>
      </w:r>
    </w:p>
    <w:p w14:paraId="6C62A6FE" w14:textId="77777777" w:rsidR="00BF66FB" w:rsidRDefault="00000000">
      <w:r>
        <w:t>Ostale dospjele obveze odnose se na obvezu za članarinu Klasteru intermodalnog prijevoza, te obveze čije je dospjeće 31.12.2025. a plaćeni su u siječnju 2026.</w:t>
      </w:r>
    </w:p>
    <w:p w14:paraId="1FAD44DA" w14:textId="77777777" w:rsidR="00BF66FB" w:rsidRDefault="00BF66FB"/>
    <w:p w14:paraId="55372C4C" w14:textId="77777777" w:rsidR="00BF66F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F66FB" w14:paraId="71E6C8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B35ED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0A888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E1E4E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D7953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4073F" w14:textId="77777777" w:rsidR="00BF66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66FB" w14:paraId="675AD6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9D51D" w14:textId="77777777" w:rsidR="00BF66FB" w:rsidRDefault="00BF66F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919C11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D0C8B" w14:textId="77777777" w:rsidR="00BF66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771E91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266.890,67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C7400" w14:textId="77777777" w:rsidR="00BF66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F23607" w14:textId="77777777" w:rsidR="00BF66FB" w:rsidRDefault="00BF66FB">
      <w:pPr>
        <w:spacing w:after="0"/>
      </w:pPr>
    </w:p>
    <w:p w14:paraId="410F7E8A" w14:textId="77777777" w:rsidR="00BF66FB" w:rsidRDefault="00000000">
      <w:r>
        <w:t>Stanje nedospjelih obveza odnosi se na obveze za zaposlene za 12/2025, te obveze za materijalne rashode i obveze za nabavu nefinancijsku imovinu čije je dospjeće u siječnju 2026.</w:t>
      </w:r>
    </w:p>
    <w:p w14:paraId="0A763F5D" w14:textId="77777777" w:rsidR="00BF66FB" w:rsidRDefault="00BF66FB"/>
    <w:sectPr w:rsidR="00BF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FB"/>
    <w:rsid w:val="001914F6"/>
    <w:rsid w:val="00B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F1B2"/>
  <w15:docId w15:val="{3DFE79CA-2EBE-4202-8435-B3BAAD0D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2020</Words>
  <Characters>11517</Characters>
  <Application>Microsoft Office Word</Application>
  <DocSecurity>0</DocSecurity>
  <Lines>95</Lines>
  <Paragraphs>27</Paragraphs>
  <ScaleCrop>false</ScaleCrop>
  <Company/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Lucka Uprava Sibenik</cp:lastModifiedBy>
  <cp:revision>2</cp:revision>
  <cp:lastPrinted>2026-01-29T12:32:00Z</cp:lastPrinted>
  <dcterms:created xsi:type="dcterms:W3CDTF">2026-01-29T12:32:00Z</dcterms:created>
  <dcterms:modified xsi:type="dcterms:W3CDTF">2026-01-29T12:32:00Z</dcterms:modified>
</cp:coreProperties>
</file>